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D" w:rsidRPr="00F16B32" w:rsidRDefault="00E97F2D" w:rsidP="00F16B3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b/>
          <w:bCs/>
          <w:color w:val="000000"/>
          <w:szCs w:val="18"/>
        </w:rPr>
        <w:t>Guidelines for filling License of Pesticide Application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Applicant Photograph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Fee Receipt (License Fee Rs 300 in Urban Area and Rs 60 for Rural Area).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Training/Course Certificate if any.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Qualification Certificate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Principal Certificate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Affidavit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Location Map of the shop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Safety equipment details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PAN Card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Newspaper cutting for seeking no objection from the public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Bank Statement as on date (bank balance should be 50,000) is mandatory.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Minimum age for the applicant is 18 years.</w:t>
      </w:r>
    </w:p>
    <w:p w:rsidR="00E97F2D" w:rsidRPr="00F16B32" w:rsidRDefault="00E97F2D" w:rsidP="00F16B32">
      <w:pPr>
        <w:numPr>
          <w:ilvl w:val="0"/>
          <w:numId w:val="1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Cs w:val="18"/>
        </w:rPr>
      </w:pPr>
      <w:r w:rsidRPr="00F16B32">
        <w:rPr>
          <w:rFonts w:ascii="Times New Roman" w:eastAsia="Times New Roman" w:hAnsi="Times New Roman" w:cs="Times New Roman"/>
          <w:color w:val="000000"/>
          <w:szCs w:val="18"/>
        </w:rPr>
        <w:t>Copy of State Subject Proof is not mandatory.</w:t>
      </w:r>
    </w:p>
    <w:sectPr w:rsidR="00E97F2D" w:rsidRPr="00F16B32" w:rsidSect="00B6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94F"/>
    <w:multiLevelType w:val="multilevel"/>
    <w:tmpl w:val="9AB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B3E2A"/>
    <w:multiLevelType w:val="multilevel"/>
    <w:tmpl w:val="A8A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7F2D"/>
    <w:rsid w:val="00862259"/>
    <w:rsid w:val="00944F2E"/>
    <w:rsid w:val="00C74869"/>
    <w:rsid w:val="00E97F2D"/>
    <w:rsid w:val="00F1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2021-01-28T07:04:00Z</dcterms:created>
  <dcterms:modified xsi:type="dcterms:W3CDTF">2021-01-28T07:06:00Z</dcterms:modified>
</cp:coreProperties>
</file>